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0C" w:rsidRPr="00DC7E0C" w:rsidRDefault="00DC7E0C" w:rsidP="00DC7E0C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:rsidR="00DC7E0C" w:rsidRPr="00DC7E0C" w:rsidRDefault="00DC7E0C" w:rsidP="00DC7E0C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  NR     …………………..                                       </w:t>
      </w:r>
    </w:p>
    <w:p w:rsidR="00DC7E0C" w:rsidRPr="00DC7E0C" w:rsidRDefault="00DC7E0C" w:rsidP="00DC7E0C">
      <w:pPr>
        <w:widowControl w:val="0"/>
        <w:autoSpaceDE w:val="0"/>
        <w:autoSpaceDN w:val="0"/>
        <w:adjustRightInd w:val="0"/>
        <w:spacing w:after="200" w:line="338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DOSTAWĘ MIĘSA WIEPRZOWEGO I WOŁOWEGO, WĘDLINY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Pińczowie                     </w:t>
      </w:r>
    </w:p>
    <w:p w:rsidR="00DC7E0C" w:rsidRPr="00DC7E0C" w:rsidRDefault="00DC7E0C" w:rsidP="00DC7E0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pomiędzy Gminą Pińczów, ul. 3 Maja 10, 28-400 Pińczów, NIP: 662-176-15-14, w imieniu której działa Dyrektor </w:t>
      </w:r>
      <w:r w:rsidRPr="00DC7E0C">
        <w:rPr>
          <w:rFonts w:ascii="Times New Roman" w:hAnsi="Times New Roman"/>
          <w:sz w:val="24"/>
          <w:szCs w:val="24"/>
        </w:rPr>
        <w:t>Zespołu Placówek Oświatowych w Gackach, Gacki Osiedle 25, 28-400 Pińczów</w:t>
      </w:r>
      <w:r w:rsidR="00855AD1">
        <w:rPr>
          <w:rFonts w:ascii="Times New Roman" w:hAnsi="Times New Roman"/>
          <w:sz w:val="24"/>
          <w:szCs w:val="24"/>
        </w:rPr>
        <w:t xml:space="preserve"> NIP: 662 181 73 21</w:t>
      </w:r>
    </w:p>
    <w:p w:rsidR="00DC7E0C" w:rsidRPr="00DC7E0C" w:rsidRDefault="00DC7E0C" w:rsidP="00DC7E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hAnsi="Times New Roman"/>
          <w:sz w:val="24"/>
          <w:szCs w:val="24"/>
        </w:rPr>
        <w:t>– Barbara Bielecka, działający na podstawie pełnomocnictwa  Burmistrza Miasta i Gminy Pińczów OS.4424.10.I.2021 z dnia 05.07.2021r.,</w:t>
      </w:r>
    </w:p>
    <w:p w:rsidR="00DC7E0C" w:rsidRPr="00DC7E0C" w:rsidRDefault="00DC7E0C" w:rsidP="00DC7E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zwaną dalej Zamawiającym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a    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……………………………………………..                                      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reprezentowaną/ym    przez: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  <w:t xml:space="preserve"> ……………………………….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zwaną/ym dalej Wykonawcą </w:t>
      </w:r>
    </w:p>
    <w:p w:rsidR="00DC7E0C" w:rsidRPr="00DC7E0C" w:rsidRDefault="00DC7E0C" w:rsidP="00DC7E0C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zwanymi dalej łącznie Stronami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DC7E0C" w:rsidRPr="00DC7E0C" w:rsidRDefault="00DC7E0C" w:rsidP="00DC7E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Definicje związane z przedmiotem umowy: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2) przedmiot umowy - oznacza dostawę mięsa wieprzowego i wołowego, wędliny, określoną dalej    w załączniku do niniejszej umowy, zleconą przez Zamawiającego Wykonawcy- na podstawie  niniejszej umowy,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  3) wada - cecha zmniejszająca wartość lub użyteczność przedmiotu umowy lub jego części,                       ze względu na cel w umowie oznaczony albo wynikający z okoliczności lub przeznaczenia lub   obowiązujących w tym zakresie przepisów oraz dokumentów wymaganych przez przepisy prawa.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 275 pkt. 1 ustawy z dnia 11 września 2019 – Prawo zamówień publicznych: </w:t>
      </w:r>
      <w:r w:rsidRPr="006A7B73">
        <w:rPr>
          <w:rFonts w:ascii="Times New Roman" w:eastAsia="Times New Roman" w:hAnsi="Times New Roman" w:cs="Times New Roman"/>
          <w:b/>
          <w:sz w:val="24"/>
          <w:szCs w:val="24"/>
        </w:rPr>
        <w:t>„Mięsa wieprzowego i wołowego, wędliny”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 na potrzeby </w:t>
      </w:r>
      <w:r w:rsidRPr="00DC7E0C">
        <w:rPr>
          <w:rFonts w:ascii="Times New Roman" w:hAnsi="Times New Roman"/>
          <w:sz w:val="24"/>
          <w:szCs w:val="24"/>
        </w:rPr>
        <w:t>Zespołu Placówek Oświatowych w Gackach, Gacki Osiedle 25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>,  28-400 Pińczów, rozstrzygniętego dnia  ………………………………..………r.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lastRenderedPageBreak/>
        <w:t>2. Przedmiotem umowy jest dostawa mięsa wieprzowego i wołowego, wędliny na potrzeby  Zamawiającego, których dokładne wyszczególnienie oraz ilości zawarte zostały w załączniku nr 1 do niniejszej  umowy, stanowiącym jej integralną część.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C7E0C">
        <w:rPr>
          <w:rFonts w:ascii="Times New Roman" w:eastAsia="Times New Roman" w:hAnsi="Times New Roman" w:cs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o podobnym charakterze, skutkujące czasowym zawieszeniem działalności szkoły.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4.Z tego tytułu dostawcy nie przysługuje żadne roszczenie finansowe w szczególności roszczenia odszkodowawcze.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DC7E0C" w:rsidRPr="00DC7E0C" w:rsidRDefault="00DC7E0C" w:rsidP="00DC7E0C">
      <w:pPr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DC7E0C" w:rsidRPr="00DC7E0C" w:rsidRDefault="00DC7E0C" w:rsidP="00DC7E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E0C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303E18">
        <w:rPr>
          <w:rFonts w:ascii="Times New Roman" w:hAnsi="Times New Roman"/>
          <w:b/>
          <w:sz w:val="24"/>
          <w:szCs w:val="24"/>
        </w:rPr>
        <w:t xml:space="preserve">od dnia podpisania umowy                     </w:t>
      </w:r>
      <w:r w:rsidR="00571CC7">
        <w:rPr>
          <w:rFonts w:ascii="Times New Roman" w:hAnsi="Times New Roman"/>
          <w:b/>
          <w:sz w:val="24"/>
          <w:szCs w:val="24"/>
        </w:rPr>
        <w:t xml:space="preserve"> do 31.12.2026</w:t>
      </w:r>
      <w:r w:rsidR="006A7B73">
        <w:rPr>
          <w:rFonts w:ascii="Times New Roman" w:hAnsi="Times New Roman"/>
          <w:b/>
          <w:sz w:val="24"/>
          <w:szCs w:val="24"/>
        </w:rPr>
        <w:t xml:space="preserve"> r. </w:t>
      </w:r>
      <w:r w:rsidR="006A7B73">
        <w:rPr>
          <w:rFonts w:ascii="Times New Roman" w:hAnsi="Times New Roman"/>
          <w:sz w:val="24"/>
          <w:szCs w:val="24"/>
        </w:rPr>
        <w:t xml:space="preserve"> </w:t>
      </w:r>
      <w:r w:rsidRPr="00DC7E0C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DC7E0C" w:rsidRPr="00DC7E0C" w:rsidRDefault="00DC7E0C" w:rsidP="00DC7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E0C">
        <w:rPr>
          <w:rFonts w:ascii="Times New Roman" w:hAnsi="Times New Roman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DC7E0C" w:rsidRPr="00DC7E0C" w:rsidRDefault="00DC7E0C" w:rsidP="00DC7E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DC7E0C" w:rsidRPr="00DC7E0C" w:rsidRDefault="00DC7E0C" w:rsidP="00DC7E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4.Wykonawca dostarczy przedmiot umowy własnym transportem, na własny koszt i na własne ryzyko w dniu dostawy.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5. Miejsce realizacji - dostawy przedmiotu umowy: magazyny Zamawiającego, tj. magazyn </w:t>
      </w:r>
      <w:r w:rsidRPr="00DC7E0C">
        <w:rPr>
          <w:rFonts w:ascii="Times New Roman" w:hAnsi="Times New Roman"/>
          <w:sz w:val="24"/>
          <w:szCs w:val="24"/>
        </w:rPr>
        <w:t>Zespołu Placówek Oświatowych w Gackach, Gacki Osiedle 25,</w:t>
      </w:r>
      <w:r w:rsidRPr="00DC7E0C">
        <w:rPr>
          <w:rFonts w:ascii="Times New Roman" w:eastAsia="Times New Roman" w:hAnsi="Times New Roman" w:cs="Times New Roman"/>
          <w:sz w:val="24"/>
          <w:szCs w:val="24"/>
        </w:rPr>
        <w:t>, 28-400 Pińczów  godz. 7.00 – 7.30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  na własny koszt. Produkt dobrej jakości musi zostać dostarczony w danym dniu obiadowym                             do godz. 9 00.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DC7E0C" w:rsidRPr="00DC7E0C" w:rsidRDefault="00DC7E0C" w:rsidP="00DC7E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 Wymagania w zakresie przedmiotu umowy – dostawa mięsa wieprzowego i wołowego, wędliny: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produkt realizowany będzie zgodnie z normami jakościowymi GHP, GMP lub systemem HACCP,</w:t>
      </w:r>
    </w:p>
    <w:p w:rsidR="00DC7E0C" w:rsidRPr="00DC7E0C" w:rsidRDefault="00DC7E0C" w:rsidP="00DC7E0C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każdy dostarczony produkt winien być 1 klasy, zgodny z Polską Normą, i zgodny z opisem przedmiotu zamówienia,</w:t>
      </w:r>
    </w:p>
    <w:p w:rsidR="00DC7E0C" w:rsidRPr="00DC7E0C" w:rsidRDefault="00DC7E0C" w:rsidP="00DC7E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DC7E0C" w:rsidRPr="00DC7E0C" w:rsidRDefault="00DC7E0C" w:rsidP="00DC7E0C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7E0C" w:rsidRPr="00DC7E0C" w:rsidRDefault="00DC7E0C" w:rsidP="00DC7E0C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Prawidłowy przebieg realizowania dostaw mięsa wieprzowego i wołowego, wędliny  ze strony Zamawiającego będzie nadzorować: </w:t>
      </w:r>
      <w:r w:rsidRPr="00BE56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intendent Pani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C7E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Sylwia Orzechowska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ze strony Wykonawcy nadzorować będzie …………………</w:t>
      </w:r>
      <w:r w:rsidR="006A7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  <w:r w:rsidRPr="00DC7E0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5</w:t>
      </w:r>
    </w:p>
    <w:p w:rsidR="00DC7E0C" w:rsidRPr="00DC7E0C" w:rsidRDefault="00DC7E0C" w:rsidP="00DC7E0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Cechy dyskwalifikujące wspólne dla mięsa wieprzowego i wołowego, wędliny: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DC7E0C" w:rsidRPr="00DC7E0C" w:rsidRDefault="00DC7E0C" w:rsidP="00DC7E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6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 Wykonawca odpowiedzialny będzie za całokształt, w tym za przebieg oraz terminowe wykonanie umowy.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mięso wieprzowe i wołowe, wędliny zgodnie z cenami jednostkowymi brutto wskazanymi w formularzu asortymentowo-cenowym Wykonawcy.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E30D6F" w:rsidRDefault="00E30D6F" w:rsidP="00E30D6F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E30D6F" w:rsidRDefault="00E30D6F" w:rsidP="00E30D6F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E30D6F" w:rsidRPr="004A5775" w:rsidRDefault="00E30D6F" w:rsidP="00E30D6F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577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E30D6F" w:rsidRPr="004A5775" w:rsidRDefault="00E30D6F" w:rsidP="00E30D6F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5775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Zespół Placówek Oświatowych w Gackach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Gacki Osiedle 25</w:t>
      </w:r>
    </w:p>
    <w:p w:rsidR="00E30D6F" w:rsidRDefault="00E30D6F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855AD1" w:rsidRDefault="00855AD1" w:rsidP="00E30D6F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NIP 662 – 18 – 17 – 321 </w:t>
      </w:r>
    </w:p>
    <w:p w:rsidR="00E30D6F" w:rsidRDefault="00E30D6F" w:rsidP="00E30D6F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E30D6F" w:rsidRDefault="00E30D6F" w:rsidP="00E30D6F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Sprzedawca ma możliwość przesłania drogą elektroniczną ustrukturyzowanej faktury elektronicznej </w:t>
      </w:r>
      <w:r w:rsidR="00BE13E1" w:rsidRPr="00BE13E1">
        <w:rPr>
          <w:rFonts w:ascii="Times New Roman" w:hAnsi="Times New Roman" w:cs="Times New Roman"/>
          <w:sz w:val="24"/>
          <w:szCs w:val="24"/>
        </w:rPr>
        <w:t xml:space="preserve">przy użyciu </w:t>
      </w:r>
      <w:r w:rsidR="00BE13E1">
        <w:rPr>
          <w:rFonts w:ascii="Times New Roman" w:hAnsi="Times New Roman" w:cs="Times New Roman"/>
          <w:sz w:val="24"/>
          <w:szCs w:val="24"/>
        </w:rPr>
        <w:t>Krajowego Systemu e</w:t>
      </w:r>
      <w:r w:rsidR="00E70C0A">
        <w:rPr>
          <w:rFonts w:ascii="Times New Roman" w:hAnsi="Times New Roman" w:cs="Times New Roman"/>
          <w:sz w:val="24"/>
          <w:szCs w:val="24"/>
        </w:rPr>
        <w:t>-</w:t>
      </w:r>
      <w:r w:rsidR="00BE13E1">
        <w:rPr>
          <w:rFonts w:ascii="Times New Roman" w:hAnsi="Times New Roman" w:cs="Times New Roman"/>
          <w:sz w:val="24"/>
          <w:szCs w:val="24"/>
        </w:rPr>
        <w:t>Faktur ( KS</w:t>
      </w:r>
      <w:r w:rsidR="00BE13E1" w:rsidRPr="00BE13E1">
        <w:rPr>
          <w:rFonts w:ascii="Times New Roman" w:hAnsi="Times New Roman" w:cs="Times New Roman"/>
          <w:sz w:val="24"/>
          <w:szCs w:val="24"/>
        </w:rPr>
        <w:t>eF )</w:t>
      </w:r>
      <w:r w:rsidR="00BE13E1">
        <w:t xml:space="preserve"> 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w rozumieniu ustawy z dnia </w:t>
      </w:r>
      <w:r w:rsidR="00BE13E1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 listopada 2018 r.</w:t>
      </w:r>
      <w:r w:rsidR="00BE13E1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o elektronicznym fakturowaniu 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E30D6F" w:rsidRDefault="00E30D6F" w:rsidP="00E30D6F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E30D6F" w:rsidRDefault="00E30D6F" w:rsidP="00E30D6F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E30D6F" w:rsidRDefault="00E30D6F" w:rsidP="00E30D6F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</w:t>
      </w:r>
      <w:bookmarkStart w:id="0" w:name="_GoBack"/>
      <w:bookmarkEnd w:id="0"/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astępujące adresy Kupującego: …………</w:t>
      </w:r>
    </w:p>
    <w:p w:rsidR="00E30D6F" w:rsidRDefault="00E30D6F" w:rsidP="00E30D6F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E30D6F" w:rsidRDefault="00E30D6F" w:rsidP="00E30D6F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E30D6F" w:rsidRDefault="00E30D6F" w:rsidP="00E30D6F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E30D6F" w:rsidRDefault="00E30D6F" w:rsidP="00E30D6F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w przypadku: </w:t>
      </w:r>
    </w:p>
    <w:p w:rsidR="00E30D6F" w:rsidRDefault="00E30D6F" w:rsidP="00E30D6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E30D6F" w:rsidRDefault="00E30D6F" w:rsidP="00E30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E30D6F" w:rsidRDefault="00E30D6F" w:rsidP="00E30D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E30D6F" w:rsidRDefault="00E30D6F" w:rsidP="00E30D6F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E30D6F" w:rsidRDefault="00E30D6F" w:rsidP="00E30D6F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E30D6F" w:rsidRDefault="00E30D6F" w:rsidP="00E30D6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E30D6F" w:rsidRDefault="00E30D6F" w:rsidP="00E30D6F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E30D6F" w:rsidRDefault="00E30D6F" w:rsidP="00E30D6F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E30D6F" w:rsidRDefault="00E30D6F" w:rsidP="00E30D6F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E30D6F" w:rsidRDefault="00E30D6F" w:rsidP="00E30D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E30D6F" w:rsidRDefault="00E30D6F" w:rsidP="00E30D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E30D6F" w:rsidRDefault="00E30D6F" w:rsidP="00E30D6F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30D6F" w:rsidRDefault="00E30D6F" w:rsidP="00E30D6F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E30D6F" w:rsidRDefault="00E30D6F" w:rsidP="00E30D6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</w:r>
      <w:r w:rsidRPr="00DC7E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§ 10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DC7E0C" w:rsidRPr="00DC7E0C" w:rsidRDefault="00DC7E0C" w:rsidP="00DC7E0C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C">
        <w:rPr>
          <w:rFonts w:ascii="Times New Roman" w:eastAsia="Times New Roman" w:hAnsi="Times New Roman" w:cs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DC7E0C" w:rsidRPr="00DC7E0C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7E0C" w:rsidRPr="00855AD1" w:rsidRDefault="00DC7E0C" w:rsidP="00DC7E0C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>ZAMAWIAJĄCY</w:t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55AD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WYKONAWCA      </w:t>
      </w:r>
    </w:p>
    <w:p w:rsidR="00DC7E0C" w:rsidRPr="00DC7E0C" w:rsidRDefault="00DC7E0C" w:rsidP="00DC7E0C">
      <w:pPr>
        <w:spacing w:after="0" w:line="240" w:lineRule="auto"/>
      </w:pPr>
    </w:p>
    <w:p w:rsidR="00830AFE" w:rsidRPr="00DC7E0C" w:rsidRDefault="00830AFE"/>
    <w:sectPr w:rsidR="00830AFE" w:rsidRPr="00DC7E0C" w:rsidSect="00BA09B8"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C50" w:rsidRDefault="00E00C50">
      <w:pPr>
        <w:spacing w:after="0" w:line="240" w:lineRule="auto"/>
      </w:pPr>
      <w:r>
        <w:separator/>
      </w:r>
    </w:p>
  </w:endnote>
  <w:endnote w:type="continuationSeparator" w:id="0">
    <w:p w:rsidR="00E00C50" w:rsidRDefault="00E0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DC7E0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00C50">
      <w:rPr>
        <w:noProof/>
      </w:rPr>
      <w:t>1</w:t>
    </w:r>
    <w:r>
      <w:fldChar w:fldCharType="end"/>
    </w:r>
  </w:p>
  <w:p w:rsidR="00A51F49" w:rsidRDefault="00E00C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C50" w:rsidRDefault="00E00C50">
      <w:pPr>
        <w:spacing w:after="0" w:line="240" w:lineRule="auto"/>
      </w:pPr>
      <w:r>
        <w:separator/>
      </w:r>
    </w:p>
  </w:footnote>
  <w:footnote w:type="continuationSeparator" w:id="0">
    <w:p w:rsidR="00E00C50" w:rsidRDefault="00E0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00"/>
    <w:rsid w:val="00303E18"/>
    <w:rsid w:val="00343131"/>
    <w:rsid w:val="004A5775"/>
    <w:rsid w:val="00566275"/>
    <w:rsid w:val="00571CC7"/>
    <w:rsid w:val="006A7B73"/>
    <w:rsid w:val="00830AFE"/>
    <w:rsid w:val="00855AD1"/>
    <w:rsid w:val="00892DB9"/>
    <w:rsid w:val="00966886"/>
    <w:rsid w:val="00991A01"/>
    <w:rsid w:val="00BE13E1"/>
    <w:rsid w:val="00BE568F"/>
    <w:rsid w:val="00DC7E0C"/>
    <w:rsid w:val="00E00C50"/>
    <w:rsid w:val="00E30D6F"/>
    <w:rsid w:val="00E67F00"/>
    <w:rsid w:val="00E7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59FF"/>
  <w15:chartTrackingRefBased/>
  <w15:docId w15:val="{4FFA28E8-04B9-4CCB-BD3E-265AEC5F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7E0C"/>
  </w:style>
  <w:style w:type="paragraph" w:styleId="Tekstdymka">
    <w:name w:val="Balloon Text"/>
    <w:basedOn w:val="Normalny"/>
    <w:link w:val="TekstdymkaZnak"/>
    <w:uiPriority w:val="99"/>
    <w:semiHidden/>
    <w:unhideWhenUsed/>
    <w:rsid w:val="006A7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B7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30D6F"/>
    <w:pPr>
      <w:spacing w:after="0" w:line="240" w:lineRule="auto"/>
    </w:pPr>
  </w:style>
  <w:style w:type="paragraph" w:customStyle="1" w:styleId="Akapitzlist1">
    <w:name w:val="Akapit z listą1"/>
    <w:basedOn w:val="Normalny"/>
    <w:rsid w:val="00E30D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1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A765-80BF-4E66-AAD8-255F8EE7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9</cp:revision>
  <cp:lastPrinted>2025-12-04T11:56:00Z</cp:lastPrinted>
  <dcterms:created xsi:type="dcterms:W3CDTF">2024-11-18T08:46:00Z</dcterms:created>
  <dcterms:modified xsi:type="dcterms:W3CDTF">2026-01-23T10:01:00Z</dcterms:modified>
</cp:coreProperties>
</file>